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17A" w:rsidRPr="00CB117A" w:rsidRDefault="00CB117A" w:rsidP="00CB117A">
      <w:pPr>
        <w:pStyle w:val="1"/>
        <w:spacing w:before="0" w:after="270" w:line="375" w:lineRule="atLeast"/>
        <w:rPr>
          <w:rFonts w:ascii="Liberation Serif" w:hAnsi="Liberation Serif" w:cs="Liberation Serif"/>
          <w:bCs w:val="0"/>
          <w:color w:val="383838"/>
          <w:spacing w:val="4"/>
        </w:rPr>
      </w:pPr>
      <w:r w:rsidRPr="00CB117A">
        <w:rPr>
          <w:rFonts w:ascii="Liberation Serif" w:hAnsi="Liberation Serif" w:cs="Liberation Serif"/>
          <w:bCs w:val="0"/>
          <w:color w:val="383838"/>
          <w:spacing w:val="4"/>
        </w:rPr>
        <w:t>О конкурсе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center"/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  <w:t>ПРАВИЛА ПРОВЕДЕНИЯ </w:t>
      </w:r>
      <w:r w:rsidRPr="00CB117A"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  <w:br/>
        <w:t xml:space="preserve">Международного молодежного конкурса социальной </w:t>
      </w:r>
      <w:r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  <w:t xml:space="preserve">рекламы антикоррупционной направленности на тему: </w:t>
      </w:r>
      <w:r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  <w:t>«Вместе против коррупции!»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center"/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  <w:t>1. Общие положения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Настоящие Правила международного молодежного конкурса социальной антикоррупционной рекламы «Вместе против коррупции!» (далее – Правила) определяют основные цели, задачи и порядок проведения конкурса.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Организатором конкурса является Генеральная прокуратура Российской Федерации, в качестве соорганизаторов выступают соответствующие компетентные в области противодействия коррупции органы иных государств-участников Межгосударственного совета по противодействию коррупции (Республика Армения, Республика Беларусь, Республика Казахстан, Кыргызская Республика, Республика Таджикистан) и стран БРИКС (Федеративная Республика Бразилия, Республика Индия, Китайская Народная Республика, Южно-Африканская Республика).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center"/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  <w:t>2. Цели и задачи проведения конкурса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2.1. Цели конкурса – привлечение молодежи к участию в профилактике коррупции, к разработке и использованию социальной рекламы в целях предотвращения коррупционных проявлений; формирование практики взаимодействия общества с органами прокуратуры и иными органами государственной власти в антикоррупционном просвещении населения.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2.2. Задачи конкурса:</w:t>
      </w:r>
    </w:p>
    <w:p w:rsidR="00CB117A" w:rsidRPr="00CB117A" w:rsidRDefault="00CB117A" w:rsidP="00CB117A">
      <w:pPr>
        <w:widowControl/>
        <w:numPr>
          <w:ilvl w:val="0"/>
          <w:numId w:val="1"/>
        </w:numPr>
        <w:autoSpaceDE/>
        <w:autoSpaceDN/>
        <w:adjustRightInd/>
        <w:spacing w:before="150" w:after="150" w:line="300" w:lineRule="atLeast"/>
        <w:ind w:left="0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антикоррупционное просвещение населения;</w:t>
      </w:r>
    </w:p>
    <w:p w:rsidR="00CB117A" w:rsidRPr="00CB117A" w:rsidRDefault="00CB117A" w:rsidP="00CB117A">
      <w:pPr>
        <w:widowControl/>
        <w:numPr>
          <w:ilvl w:val="0"/>
          <w:numId w:val="1"/>
        </w:numPr>
        <w:autoSpaceDE/>
        <w:autoSpaceDN/>
        <w:adjustRightInd/>
        <w:spacing w:before="150" w:after="150" w:line="300" w:lineRule="atLeast"/>
        <w:ind w:left="0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формирование нетерпимого отношения в обществе к любым коррупционным проявлениям;</w:t>
      </w:r>
    </w:p>
    <w:p w:rsidR="00CB117A" w:rsidRPr="00CB117A" w:rsidRDefault="00CB117A" w:rsidP="00CB117A">
      <w:pPr>
        <w:widowControl/>
        <w:numPr>
          <w:ilvl w:val="0"/>
          <w:numId w:val="1"/>
        </w:numPr>
        <w:autoSpaceDE/>
        <w:autoSpaceDN/>
        <w:adjustRightInd/>
        <w:spacing w:before="150" w:after="150" w:line="300" w:lineRule="atLeast"/>
        <w:ind w:left="0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укрепление доверия к органам государственной власти, органам прокуратуры, формирование позитивного отношения к проводимой ими работе;</w:t>
      </w:r>
    </w:p>
    <w:p w:rsidR="00CB117A" w:rsidRPr="00CB117A" w:rsidRDefault="00CB117A" w:rsidP="00CB117A">
      <w:pPr>
        <w:widowControl/>
        <w:numPr>
          <w:ilvl w:val="0"/>
          <w:numId w:val="1"/>
        </w:numPr>
        <w:autoSpaceDE/>
        <w:autoSpaceDN/>
        <w:adjustRightInd/>
        <w:spacing w:before="150" w:after="150" w:line="300" w:lineRule="atLeast"/>
        <w:ind w:left="0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демонстрация открытости органов прокуратуры и иных государственных органов, осуществляющих деятельность по борьбе с коррупцией, гражданскому обществу и нацеленности на совместную работу в области противодействия коррупции;</w:t>
      </w:r>
    </w:p>
    <w:p w:rsidR="00CB117A" w:rsidRPr="00CB117A" w:rsidRDefault="00CB117A" w:rsidP="00CB117A">
      <w:pPr>
        <w:widowControl/>
        <w:numPr>
          <w:ilvl w:val="0"/>
          <w:numId w:val="1"/>
        </w:numPr>
        <w:autoSpaceDE/>
        <w:autoSpaceDN/>
        <w:adjustRightInd/>
        <w:spacing w:before="150" w:after="150" w:line="300" w:lineRule="atLeast"/>
        <w:ind w:left="0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привлечение внимания общественности к вопросам противодействия коррупции, а также роли органов прокуратуры и иных государственных органов, осуществляющих деятельность в этой сфере, результатам такой деятельности.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lastRenderedPageBreak/>
        <w:t>2.3. Информирование и оповещение целевой аудитории о конкурсе, его целях, задачах и условиях проведения возлагается на Организатора и соорганизаторов конкурса.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center"/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  <w:t xml:space="preserve">3. Условия участия, конкурсные номинации, </w:t>
      </w:r>
      <w:r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  <w:t>сроки начала и окончания приема работ</w:t>
      </w:r>
    </w:p>
    <w:p w:rsidR="00CB117A" w:rsidRPr="00CB117A" w:rsidRDefault="00CB117A" w:rsidP="00CB117A">
      <w:pPr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B117A">
        <w:rPr>
          <w:rFonts w:ascii="Liberation Serif" w:hAnsi="Liberation Serif" w:cs="Liberation Serif"/>
          <w:color w:val="000000"/>
          <w:sz w:val="28"/>
          <w:szCs w:val="28"/>
        </w:rPr>
        <w:t>3.1. Участниками конкурса могут быть граждане государств-участников Межгосударственного совета по противодействию коррупции и стран БРИКС (отдельные авторы и творческие коллективы, физические и юридические лица). </w:t>
      </w:r>
    </w:p>
    <w:p w:rsidR="00CB117A" w:rsidRPr="00CB117A" w:rsidRDefault="00CB117A" w:rsidP="00CB117A">
      <w:pPr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B117A">
        <w:rPr>
          <w:rFonts w:ascii="Liberation Serif" w:hAnsi="Liberation Serif" w:cs="Liberation Serif"/>
          <w:color w:val="000000"/>
          <w:sz w:val="28"/>
          <w:szCs w:val="28"/>
        </w:rPr>
        <w:t xml:space="preserve">Возраст авторов и соавторов конкурсных работ (в том числе подавших заявку </w:t>
      </w:r>
      <w:r w:rsidR="00471C0C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000000"/>
          <w:sz w:val="28"/>
          <w:szCs w:val="28"/>
        </w:rPr>
        <w:t>от юридического лица) от 14 до 35 лет.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3.2. Конкурс проводится в следующих номинациях:</w:t>
      </w:r>
    </w:p>
    <w:p w:rsidR="00CB117A" w:rsidRPr="00CB117A" w:rsidRDefault="00CB117A" w:rsidP="00CB117A">
      <w:pPr>
        <w:widowControl/>
        <w:numPr>
          <w:ilvl w:val="0"/>
          <w:numId w:val="2"/>
        </w:numPr>
        <w:autoSpaceDE/>
        <w:autoSpaceDN/>
        <w:adjustRightInd/>
        <w:spacing w:before="150" w:after="150" w:line="300" w:lineRule="atLeast"/>
        <w:ind w:left="0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«Лучший плакат»;</w:t>
      </w:r>
    </w:p>
    <w:p w:rsidR="00CB117A" w:rsidRPr="00CB117A" w:rsidRDefault="00CB117A" w:rsidP="00CB117A">
      <w:pPr>
        <w:widowControl/>
        <w:numPr>
          <w:ilvl w:val="0"/>
          <w:numId w:val="2"/>
        </w:numPr>
        <w:autoSpaceDE/>
        <w:autoSpaceDN/>
        <w:adjustRightInd/>
        <w:spacing w:before="150" w:after="150" w:line="300" w:lineRule="atLeast"/>
        <w:ind w:left="0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«Лучший видеоролик».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3.3. Конкурсные работы на этапе полуфинала принимаются на официальных языках стран организатора/соорганизаторов конкурса либо английском языке.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3.4. Конкурсные работы принимаются на официальном сайте конкурса </w:t>
      </w:r>
      <w:hyperlink r:id="rId8" w:history="1">
        <w:r w:rsidRPr="00CB117A">
          <w:rPr>
            <w:rStyle w:val="af1"/>
            <w:rFonts w:ascii="Liberation Serif" w:hAnsi="Liberation Serif" w:cs="Liberation Serif"/>
            <w:color w:val="00AEEF"/>
            <w:spacing w:val="4"/>
            <w:sz w:val="28"/>
            <w:szCs w:val="28"/>
          </w:rPr>
          <w:t>www.anticorruption.life</w:t>
        </w:r>
      </w:hyperlink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, который будет функционировать на русском </w:t>
      </w:r>
      <w:r w:rsidR="00471C0C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и английском языках.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3.5. Соорганизаторы вправе самостоятельно устанавливать отдельный порядок приема конкурсных работ с помощью национальных ресурсов, с учетом выполнения положений пункта 6.5 раздела VI настоящих Правил.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3.6. Для участия в конкурсе необходимо подготовить плакат и (или) видеоролик на тему «Вместе против коррупции!», отвечающие целям и задачам конкурса.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3.7. Дата начала приема конкурсных работ – 1 июня 2019 г</w:t>
      </w:r>
      <w:r w:rsidR="00471C0C">
        <w:rPr>
          <w:rFonts w:ascii="Liberation Serif" w:hAnsi="Liberation Serif" w:cs="Liberation Serif"/>
          <w:color w:val="383838"/>
          <w:spacing w:val="4"/>
          <w:sz w:val="28"/>
          <w:szCs w:val="28"/>
        </w:rPr>
        <w:t>одагода</w:t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 с 10:00 (время московское); дата окончания приема конкурсных работ – 1 октября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2019 г</w:t>
      </w:r>
      <w:r w:rsidR="00471C0C">
        <w:rPr>
          <w:rFonts w:ascii="Liberation Serif" w:hAnsi="Liberation Serif" w:cs="Liberation Serif"/>
          <w:color w:val="383838"/>
          <w:spacing w:val="4"/>
          <w:sz w:val="28"/>
          <w:szCs w:val="28"/>
        </w:rPr>
        <w:t>ода</w:t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в 18:00 (время московское).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center"/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  <w:t>4. Порядок и сроки подведения итогов конкурса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  <w:u w:val="single"/>
        </w:rPr>
        <w:t>Конкурс проводится в 2019 году в два этапа</w:t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: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1) Полуфинал (1 июня – 31 октября 2019 </w:t>
      </w:r>
      <w:r w:rsidR="00471C0C">
        <w:rPr>
          <w:rFonts w:ascii="Liberation Serif" w:hAnsi="Liberation Serif" w:cs="Liberation Serif"/>
          <w:color w:val="383838"/>
          <w:spacing w:val="4"/>
          <w:sz w:val="28"/>
          <w:szCs w:val="28"/>
        </w:rPr>
        <w:t>года</w:t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)</w:t>
      </w:r>
    </w:p>
    <w:p w:rsidR="00CB117A" w:rsidRPr="00CB117A" w:rsidRDefault="00CB117A" w:rsidP="00CB117A">
      <w:pPr>
        <w:widowControl/>
        <w:numPr>
          <w:ilvl w:val="0"/>
          <w:numId w:val="3"/>
        </w:numPr>
        <w:autoSpaceDE/>
        <w:autoSpaceDN/>
        <w:adjustRightInd/>
        <w:spacing w:before="150" w:after="150" w:line="300" w:lineRule="atLeast"/>
        <w:ind w:left="0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Прием конкурсных работ (1 июня – 1 октября 2019 </w:t>
      </w:r>
      <w:r w:rsidR="00471C0C">
        <w:rPr>
          <w:rFonts w:ascii="Liberation Serif" w:hAnsi="Liberation Serif" w:cs="Liberation Serif"/>
          <w:color w:val="383838"/>
          <w:spacing w:val="4"/>
          <w:sz w:val="28"/>
          <w:szCs w:val="28"/>
        </w:rPr>
        <w:t>года</w:t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)</w:t>
      </w:r>
    </w:p>
    <w:p w:rsidR="00CB117A" w:rsidRPr="00CB117A" w:rsidRDefault="00CB117A" w:rsidP="00CB117A">
      <w:pPr>
        <w:widowControl/>
        <w:numPr>
          <w:ilvl w:val="0"/>
          <w:numId w:val="3"/>
        </w:numPr>
        <w:autoSpaceDE/>
        <w:autoSpaceDN/>
        <w:adjustRightInd/>
        <w:spacing w:before="150" w:after="150" w:line="300" w:lineRule="atLeast"/>
        <w:ind w:left="0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Голосование национальных конкурсных комиссий по отбору лучших конкурсных работ в обеих номинациях (1 октября –30 октября 2019 </w:t>
      </w:r>
      <w:r w:rsidR="00471C0C">
        <w:rPr>
          <w:rFonts w:ascii="Liberation Serif" w:hAnsi="Liberation Serif" w:cs="Liberation Serif"/>
          <w:color w:val="383838"/>
          <w:spacing w:val="4"/>
          <w:sz w:val="28"/>
          <w:szCs w:val="28"/>
        </w:rPr>
        <w:t>года</w:t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).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В финал проходят конкурсные работы, занявшие, по мнению национальных конкурсных комиссий, первое место в полуфинале (в итоге – по одному плакату и видеоролику от каждого государства организатора/соорганизаторов конкурса).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lastRenderedPageBreak/>
        <w:t xml:space="preserve">В срок до 31 октября 2019 </w:t>
      </w:r>
      <w:r w:rsidR="00471C0C">
        <w:rPr>
          <w:rFonts w:ascii="Liberation Serif" w:hAnsi="Liberation Serif" w:cs="Liberation Serif"/>
          <w:color w:val="383838"/>
          <w:spacing w:val="4"/>
          <w:sz w:val="28"/>
          <w:szCs w:val="28"/>
        </w:rPr>
        <w:t>года</w:t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 национальные конкурсные комиссии должны представить Организатору для передачи на рассмотрение международного жюри работы победителей полуфинала (плакаты и видеоролики) с переводом (субтитрами) на английском языке для участия в финале конкурса.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В этот же срок национальные конкурсные комиссии представляют Организатору «10 лучших плакатов» и «10 лучших видеороликов» с переводом (субтитрами) на английском языке для их размещения на титульной странице сайта </w:t>
      </w:r>
      <w:hyperlink r:id="rId9" w:history="1">
        <w:r w:rsidRPr="00CB117A">
          <w:rPr>
            <w:rStyle w:val="af1"/>
            <w:rFonts w:ascii="Liberation Serif" w:hAnsi="Liberation Serif" w:cs="Liberation Serif"/>
            <w:color w:val="00AEEF"/>
            <w:spacing w:val="4"/>
            <w:sz w:val="28"/>
            <w:szCs w:val="28"/>
          </w:rPr>
          <w:t>www.anticorruption.life</w:t>
        </w:r>
      </w:hyperlink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 и для использования при подготовке выставки (экспозиции) конкурсных работ.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2) Финал (1 ноября – 15 ноября 2019 </w:t>
      </w:r>
      <w:r w:rsidR="00471C0C">
        <w:rPr>
          <w:rFonts w:ascii="Liberation Serif" w:hAnsi="Liberation Serif" w:cs="Liberation Serif"/>
          <w:color w:val="383838"/>
          <w:spacing w:val="4"/>
          <w:sz w:val="28"/>
          <w:szCs w:val="28"/>
        </w:rPr>
        <w:t>года</w:t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) – голосование международного жюри в отношении прошедших в финал конкурсных работ, определение победителей и призеров Конкурса в каждой номинации.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center"/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  <w:t>5. Регистрация участников конкурса, требования к конкурсным работам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5.1. Регистрация.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5.1.1. Для участия в конкурсе участнику необходимо зарегистрироваться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в личном кабинете на официальном сайте конкурса </w:t>
      </w:r>
      <w:hyperlink r:id="rId10" w:history="1">
        <w:r w:rsidRPr="00CB117A">
          <w:rPr>
            <w:rStyle w:val="af1"/>
            <w:rFonts w:ascii="Liberation Serif" w:hAnsi="Liberation Serif" w:cs="Liberation Serif"/>
            <w:color w:val="00AEEF"/>
            <w:spacing w:val="4"/>
            <w:sz w:val="28"/>
            <w:szCs w:val="28"/>
          </w:rPr>
          <w:t>http://anticorruption.life</w:t>
        </w:r>
      </w:hyperlink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, заполнить регистрационную форму и подтвердить свое согласие с Правилами конкурса, а также согласие на обработку персональных данных.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5.1.2. Конкурсные работы, соответствующие техническим требованиям, указанным в пункте 5.2 Правил, в электронном виде загружаются через личный кабинет на сайте конкурса с заполнением пояснительной информации к каждой работе.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5.2. </w:t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  <w:u w:val="single"/>
        </w:rPr>
        <w:t>Технические требования к конкурсным работам: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Номинация «Лучший видеоролик»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Форматы предоставления файла: mpeg 4, разрешение не более 1920 х 1080р, физический размер файла не более 300 Мб.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Длительность: не более 120 сек.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Звук: 16 бит, стерео.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Номинация «Лучший плакат»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Форматы предоставления файла: JPG, разрешение в соответствии с форматом А3 (297 х 420 mm) с корректным соотношением сторон и разрешением 300 dpi. Физический размер одного файла не более 15 Мб.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В случае включения работы в число победителей и призеров полуфинала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и финала конкурса оригинал плаката представляется Организатору конкурса.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5.3. </w:t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  <w:u w:val="single"/>
        </w:rPr>
        <w:t>Ограничения.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Конкурсные работы не должны содержать: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lastRenderedPageBreak/>
        <w:t xml:space="preserve">- текст, сюжеты, действия сценических лиц и персонажей, противоречащие внутреннему праву государств-участников Межгосударственного совета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по противодействию коррупции и стран БРИКС;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- нецензурную (ненормативную) лексику, слова и фразы, унижающие человеческое достоинство, экспрессивные и жаргонные выражения, скрытую рекламу, демонстрацию курения, огнестрельного и холодного оружия, взрывчатых веществ, процесса изготовления взрывных устройств, употребления алкогольных и наркотических средств, других психотропных веществ;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- указания реальных адресов и телефонов, информации о религиозных движениях, в том числе религиозной символики, названий и упоминания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о существующих марках товаров, товарных знаках, знаках обслуживания,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о физических и юридических лицах;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- изображения фашистской атрибутики (свастики), сцен насилия, любого вида дискриминации, вандализма, крови, отражающих телесные страдания людей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и животных, интимных сцен, виды обнаженных людей, иной информации,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в любой форме унижающей достоинство человека или группы людей, а также информации, которая может причинить вред здоровью и (или) развитию детей, а также содержащей призывы к осуществлению экстремисткой деятельности;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- не допускается использование чужих текстов, видео- и аудиоматериалов (плагиат), за исключением случаев цитирования произведений в допустимых законодательством об авторском праве пределах.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В случае несоблюдения данных ограничений работа отстраняется от участия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в конкурсе на любом этапе конкурса.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5.4. Конкурсные работы не возвращаются и не рецензируются.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5.5. Все поступившие работы рассматриваются и оцениваются национальной конкурсной комиссией той страны, из которой участник представил свою работу на конкурс.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5.6. Организатор/соорганизаторы конкурса самостоятельно обеспечивают обратную связь с конкурсантами из своей страны для решения текущих вопросов.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5.7. На официальном сайте конкурса после 31 октября 2019 </w:t>
      </w:r>
      <w:r w:rsidR="00471C0C">
        <w:rPr>
          <w:rFonts w:ascii="Liberation Serif" w:hAnsi="Liberation Serif" w:cs="Liberation Serif"/>
          <w:color w:val="383838"/>
          <w:spacing w:val="4"/>
          <w:sz w:val="28"/>
          <w:szCs w:val="28"/>
        </w:rPr>
        <w:t>года</w:t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 для общего просмотра публикуются конкурсные работы, отобранные национальными конкурсными комиссиями государств-участников конкурса в «10 лучших плакатов» и «10 лучших видеороликов».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center"/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  <w:t xml:space="preserve">6. Рассмотрение и оценка конкурсных работ: национальные </w:t>
      </w:r>
      <w:r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  <w:t>конкурсные комиссии и международное жюри конкурса.</w:t>
      </w:r>
    </w:p>
    <w:p w:rsidR="00CB117A" w:rsidRPr="00CB117A" w:rsidRDefault="00CB117A" w:rsidP="00CB117A">
      <w:pPr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B117A">
        <w:rPr>
          <w:rFonts w:ascii="Liberation Serif" w:hAnsi="Liberation Serif" w:cs="Liberation Serif"/>
          <w:color w:val="000000"/>
          <w:sz w:val="28"/>
          <w:szCs w:val="28"/>
        </w:rPr>
        <w:t>6.1. Национальные конкурсные комиссии формируются самостоятельно организатором/соорганизаторами для отбора работ и определения п</w:t>
      </w:r>
      <w:r w:rsidR="000627A5">
        <w:rPr>
          <w:rFonts w:ascii="Liberation Serif" w:hAnsi="Liberation Serif" w:cs="Liberation Serif"/>
          <w:color w:val="000000"/>
          <w:sz w:val="28"/>
          <w:szCs w:val="28"/>
        </w:rPr>
        <w:t>обедителей полуфинала конкурса.</w:t>
      </w:r>
      <w:bookmarkStart w:id="0" w:name="_GoBack"/>
      <w:bookmarkEnd w:id="0"/>
    </w:p>
    <w:p w:rsidR="00CB117A" w:rsidRPr="00CB117A" w:rsidRDefault="00CB117A" w:rsidP="00CB117A">
      <w:pPr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B117A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Порядок проведения полуфинала (национального этапа конкурса), формирования состава национальных конкурсных комиссий, их деятельности и оценки конкурсных работ и награждения победителей полуфинала в каждой стране определяется государствами-участниками конкурса самостоятельно. </w:t>
      </w:r>
    </w:p>
    <w:p w:rsidR="00CB117A" w:rsidRPr="00CB117A" w:rsidRDefault="00CB117A" w:rsidP="00CB117A">
      <w:pPr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B117A">
        <w:rPr>
          <w:rFonts w:ascii="Liberation Serif" w:hAnsi="Liberation Serif" w:cs="Liberation Serif"/>
          <w:color w:val="000000"/>
          <w:sz w:val="28"/>
          <w:szCs w:val="28"/>
        </w:rPr>
        <w:t xml:space="preserve">Рекомендуется включение в состав национальных конкурсных комиссий представителей органов государств-участников конкурса, компетентных </w:t>
      </w:r>
      <w:r w:rsidR="000627A5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000000"/>
          <w:sz w:val="28"/>
          <w:szCs w:val="28"/>
        </w:rPr>
        <w:t>в области противодействия коррупции, институтов гражданского общества; высших учебных заведений в области культуры и искусства; экспертов в сфере социальной рекламы.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6.2. Конкурсные работы оцениваются по следующим критериям: соответствие конкурсной работы заявленной тематике; аргументированность и глубина раскрытия содержания работы; креативность, новизна идеи и качество исполнения работы; точность и доходчивость языка и стиля изложения; соответствие работы требованиям, перечисленным в разделах V и VIII настоящих Правил.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6.3. На этапе полуфинала национальные конкурсные комиссии в каждой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из номинаций определяют:</w:t>
      </w:r>
    </w:p>
    <w:p w:rsidR="00CB117A" w:rsidRPr="00CB117A" w:rsidRDefault="00CB117A" w:rsidP="00CB117A">
      <w:pPr>
        <w:widowControl/>
        <w:numPr>
          <w:ilvl w:val="0"/>
          <w:numId w:val="4"/>
        </w:numPr>
        <w:autoSpaceDE/>
        <w:autoSpaceDN/>
        <w:adjustRightInd/>
        <w:spacing w:before="150" w:after="150" w:line="300" w:lineRule="atLeast"/>
        <w:ind w:left="0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I место – победитель полуфинала в соответствующей номинации;</w:t>
      </w:r>
    </w:p>
    <w:p w:rsidR="00CB117A" w:rsidRPr="00CB117A" w:rsidRDefault="00CB117A" w:rsidP="00CB117A">
      <w:pPr>
        <w:widowControl/>
        <w:numPr>
          <w:ilvl w:val="0"/>
          <w:numId w:val="4"/>
        </w:numPr>
        <w:autoSpaceDE/>
        <w:autoSpaceDN/>
        <w:adjustRightInd/>
        <w:spacing w:before="150" w:after="150" w:line="300" w:lineRule="atLeast"/>
        <w:ind w:left="0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II и III места – призеры полуфинала в соответствующей номинации.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В финал проходят конкурсные работы, занявшие, по результатам оценки национальных конкурсных комиссий, I место в полуфинале (в итоге –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по одному плакату и видеоролику от каждого государства-участника конкурса).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6.4. Национальные конкурсные комиссии вправе не признать ни одного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из участников конкурса победителем в определенной номинации или во всех номинациях конкурса.</w:t>
      </w:r>
    </w:p>
    <w:p w:rsidR="00CB117A" w:rsidRPr="00CB117A" w:rsidRDefault="00CB117A" w:rsidP="00CB117A">
      <w:pPr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B117A">
        <w:rPr>
          <w:rFonts w:ascii="Liberation Serif" w:hAnsi="Liberation Serif" w:cs="Liberation Serif"/>
          <w:color w:val="000000"/>
          <w:sz w:val="28"/>
          <w:szCs w:val="28"/>
        </w:rPr>
        <w:t xml:space="preserve">6.5. Работы победителей полуфинала (плакаты и видеоролики) с переводом (субтитрами) на английском языке в срок до 31 октября 2019 </w:t>
      </w:r>
      <w:r w:rsidR="00471C0C">
        <w:rPr>
          <w:rFonts w:ascii="Liberation Serif" w:hAnsi="Liberation Serif" w:cs="Liberation Serif"/>
          <w:color w:val="000000"/>
          <w:sz w:val="28"/>
          <w:szCs w:val="28"/>
        </w:rPr>
        <w:t>года</w:t>
      </w:r>
      <w:r w:rsidRPr="00CB117A">
        <w:rPr>
          <w:rFonts w:ascii="Liberation Serif" w:hAnsi="Liberation Serif" w:cs="Liberation Serif"/>
          <w:color w:val="000000"/>
          <w:sz w:val="28"/>
          <w:szCs w:val="28"/>
        </w:rPr>
        <w:t xml:space="preserve"> представляются национальными конкурсными комиссиями Организатору для передачи </w:t>
      </w:r>
      <w:r w:rsidR="000627A5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000000"/>
          <w:sz w:val="28"/>
          <w:szCs w:val="28"/>
        </w:rPr>
        <w:t>на рассмотрение международного жюри конкурса по электронной почте. </w:t>
      </w:r>
    </w:p>
    <w:p w:rsidR="00CB117A" w:rsidRPr="00CB117A" w:rsidRDefault="00CB117A" w:rsidP="00CB117A">
      <w:pPr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B117A">
        <w:rPr>
          <w:rFonts w:ascii="Liberation Serif" w:hAnsi="Liberation Serif" w:cs="Liberation Serif"/>
          <w:color w:val="000000"/>
          <w:sz w:val="28"/>
          <w:szCs w:val="28"/>
        </w:rPr>
        <w:t xml:space="preserve">В этот же срок национальные конкурсные комиссии представляют Организатору «10 лучших плакатов» и «10 лучших видеороликов» с переводом (субтитрами) </w:t>
      </w:r>
      <w:r w:rsidR="000627A5">
        <w:rPr>
          <w:rFonts w:ascii="Liberation Serif" w:hAnsi="Liberation Serif" w:cs="Liberation Serif"/>
          <w:color w:val="000000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000000"/>
          <w:sz w:val="28"/>
          <w:szCs w:val="28"/>
        </w:rPr>
        <w:t>на английском языке для их размещения на титульной странице сайта </w:t>
      </w:r>
      <w:hyperlink r:id="rId11" w:history="1">
        <w:r w:rsidRPr="00CB117A">
          <w:rPr>
            <w:rStyle w:val="af1"/>
            <w:rFonts w:ascii="Liberation Serif" w:hAnsi="Liberation Serif" w:cs="Liberation Serif"/>
            <w:color w:val="00AEEF"/>
            <w:sz w:val="28"/>
            <w:szCs w:val="28"/>
          </w:rPr>
          <w:t>www.anticorruption.life</w:t>
        </w:r>
      </w:hyperlink>
      <w:r w:rsidRPr="00CB117A">
        <w:rPr>
          <w:rFonts w:ascii="Liberation Serif" w:hAnsi="Liberation Serif" w:cs="Liberation Serif"/>
          <w:color w:val="000000"/>
          <w:sz w:val="28"/>
          <w:szCs w:val="28"/>
        </w:rPr>
        <w:t> и для использования при подготовке выставки (экспозиции) конкурсных работ.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6.6. Национальные конкурсные комиссии обеспечивают соответствие конкурсных работ победителей полуфинала конкурса, а также работ, отобранных в «10 лучших», требованиям, перечисленным в разделах V и VIII настоящих Правил.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6.7. Международное жюри конкурса формируется Организатором из числа представителей каждого государства-участника конкурса (по одному кандидату от государства).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lastRenderedPageBreak/>
        <w:t xml:space="preserve">6.8. Соорганизаторы представляют Организатору сведения об их представителе в состав международного жюри конкурса в срок до 1 августа 2019 </w:t>
      </w:r>
      <w:r w:rsidR="00471C0C">
        <w:rPr>
          <w:rFonts w:ascii="Liberation Serif" w:hAnsi="Liberation Serif" w:cs="Liberation Serif"/>
          <w:color w:val="383838"/>
          <w:spacing w:val="4"/>
          <w:sz w:val="28"/>
          <w:szCs w:val="28"/>
        </w:rPr>
        <w:t>года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6.9. </w:t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  <w:u w:val="single"/>
        </w:rPr>
        <w:t xml:space="preserve">На этапе финала международное жюри конкурса путем голосования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  <w:u w:val="single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  <w:u w:val="single"/>
        </w:rPr>
        <w:t>по 5-балльной шкале простым большинством голосов определяет</w:t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:</w:t>
      </w:r>
    </w:p>
    <w:p w:rsidR="00CB117A" w:rsidRPr="00CB117A" w:rsidRDefault="00CB117A" w:rsidP="00CB117A">
      <w:pPr>
        <w:widowControl/>
        <w:numPr>
          <w:ilvl w:val="0"/>
          <w:numId w:val="5"/>
        </w:numPr>
        <w:autoSpaceDE/>
        <w:autoSpaceDN/>
        <w:adjustRightInd/>
        <w:spacing w:before="150" w:after="150" w:line="300" w:lineRule="atLeast"/>
        <w:ind w:left="0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I место – победитель Конкурса в соответствующей номинации;</w:t>
      </w:r>
    </w:p>
    <w:p w:rsidR="00CB117A" w:rsidRPr="00CB117A" w:rsidRDefault="00CB117A" w:rsidP="00CB117A">
      <w:pPr>
        <w:widowControl/>
        <w:numPr>
          <w:ilvl w:val="0"/>
          <w:numId w:val="5"/>
        </w:numPr>
        <w:autoSpaceDE/>
        <w:autoSpaceDN/>
        <w:adjustRightInd/>
        <w:spacing w:before="150" w:after="150" w:line="300" w:lineRule="atLeast"/>
        <w:ind w:left="0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II и III места – призеры Конкурса в соответствующей номинации.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6.10. Голосование членов международного жюри производится дистанционно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с использованием ресурса официального сайта.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В отношении каждой из прошедших в финал конкурсных работ член международного жюри от конкретного государства-участника конкурса может проголосовать единожды по балльной шкале от 1 до 5.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При этом член международного жюри соответствующего государства-участника конкурса не может голосовать за работы конкурсантов из своей страны.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Победители (I место) и призеры (II и III места) Конкурса в каждой номинации определяются в зависимости от наивысшего среднего балла, набранного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по результатам голосования международного жюри конкурса.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center"/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  <w:t>7. Награждение победителей и призеров конкурса. Финансовые расходы.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7.1. Победители и призеры финала конкурса награждаются почетными призами, определяемыми Организатором конкурса.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7.2. Торжественная церемония награждения победителей и призеров конкурса будет приурочена к Международному дню борьбы с коррупцией (9 декабря)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и состоится в г. Москве (Россия) в декабре 2019 </w:t>
      </w:r>
      <w:r w:rsidR="00471C0C">
        <w:rPr>
          <w:rFonts w:ascii="Liberation Serif" w:hAnsi="Liberation Serif" w:cs="Liberation Serif"/>
          <w:color w:val="383838"/>
          <w:spacing w:val="4"/>
          <w:sz w:val="28"/>
          <w:szCs w:val="28"/>
        </w:rPr>
        <w:t>года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Место проведения данного мероприятия может быть изменено по решению организатора и соорганизаторов.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7.3. Финансовые расходы, связанные с перелетом конкурсантов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и сопровождающих их лиц на торжественную церемонию награждения, осуществляются ими самостоятельно либо за счет уполномоченного органа государства организатора/соорганизаторов.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Финансирование проживания в г. Москве конкурсантов и сопровождающих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их лиц, а также их питания на период пребывания, производится за счет средств Организатора.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7.4. Финансовые расходы (перелет, проживание, питание), связанные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с направлением в служебную командировку представителей компетентных органов государств-участников конкурса, а также иных официальных лиц для участия в торжественной церемонии награждения конкурсантов, производятся за счет направляющей стороны.</w:t>
      </w:r>
    </w:p>
    <w:p w:rsidR="000627A5" w:rsidRDefault="000627A5" w:rsidP="00CB117A">
      <w:pPr>
        <w:pStyle w:val="afa"/>
        <w:spacing w:before="150" w:beforeAutospacing="0" w:after="150" w:afterAutospacing="0" w:line="300" w:lineRule="atLeast"/>
        <w:jc w:val="center"/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</w:pP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center"/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  <w:lastRenderedPageBreak/>
        <w:t>8. Интеллектуальные права на конкурсные работы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8.1. Представляя работу на конкурс, каждый участник гарантирует,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что является правообладателем конкурсной работы и подтверждает,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что исключительная лицензия на право использования конкурсной работы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не передана третьим лицам.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8.2. В случае использования в работе объектов интеллектуальных прав третьих лиц участник обязан указать автора и предоставить подтверждение наличия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у участника права использования такого объекта интеллектуальных прав.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8.3. Участник конкурса предоставляет Организатору и Соорганизаторам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на безвозмездной основе неисключительную лицензию (далее – «Лицензия»)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на право использования конкурсных работ для целей организации и проведения конкурса, а также для последующего использования в качестве социальной рекламы, в том числе на выставках, в общественных местах и в иных целях,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не противоречащих нормам международного права и законодательству государств-участников конкурса, на срок действия исключительного права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на конкурсную работу начиная с даты ее предоставления для участия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в конкурсе, на территории всех стран мира.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Организатор и Соорганизаторы вправе использовать конкурсные работы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в следующих формах (включая, но не ограничиваясь): размещение в средствах массовой информации, размещение на интернет-платформах Организатора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и Соорганизаторов, социальных сетях, публичный показ в целях обсуждения аудиториями конкурных работ, организация выставок и форумов, в том числе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в образовательных организациях, библиотеках, тематических клубах и др.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8.4. Участник гарантирует, что предоставление Лицензии не нарушает права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и интересы третьих лиц.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8.5. Организатор и Соорганизаторы вправе предоставлять лицензию третьим лицам (сублицензирование).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8.6. Организатор и Соорганизаторы не обязаны предоставлять отчеты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об использовании конкурсных работ.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8.7. Участник конкурса разрешает Организатору и Соорганизаторам использовать конкурсные работы без указания имен их авторов, правообладателя, участника конкурса.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8.8. Участник конкурса разрешает Организатору и Соорганизаторам внесение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в конкурсные работы изменений, снабжение конкурсных работ комментариями, пояснениями.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8.9. Организатор и Соорганизаторы не несут ответственности за использование конкурсных работ, подготовленных конкурсантами с нарушением интеллектуальных прав третьих лиц.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lastRenderedPageBreak/>
        <w:t xml:space="preserve">8.10. Участники конкурса несут ответственность, предусмотренную действующим международным и национальным законодательством,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за нарушение интеллектуальных прав третьих лиц.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8.11. В случае предъявления третьими лицами претензий, связанных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 xml:space="preserve">с размещением конкурсных работ на интернет-сайте конкурса, а также 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br/>
      </w: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с последующим использованием конкурсных работ вышеуказанными способами (пункт 8.3), участник конкурса обязуется своими силами и за свой счет урегулировать указанные претензии третьих лиц.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center"/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b/>
          <w:color w:val="383838"/>
          <w:spacing w:val="4"/>
          <w:sz w:val="28"/>
          <w:szCs w:val="28"/>
        </w:rPr>
        <w:t>9. Дополнительные положения</w:t>
      </w:r>
    </w:p>
    <w:p w:rsidR="00CB117A" w:rsidRPr="00CB117A" w:rsidRDefault="00CB117A" w:rsidP="00CB117A">
      <w:pPr>
        <w:pStyle w:val="afa"/>
        <w:spacing w:before="150" w:beforeAutospacing="0" w:after="150" w:afterAutospacing="0" w:line="300" w:lineRule="atLeast"/>
        <w:jc w:val="both"/>
        <w:rPr>
          <w:rFonts w:ascii="Liberation Serif" w:hAnsi="Liberation Serif" w:cs="Liberation Serif"/>
          <w:color w:val="383838"/>
          <w:spacing w:val="4"/>
          <w:sz w:val="28"/>
          <w:szCs w:val="28"/>
        </w:rPr>
      </w:pPr>
      <w:r w:rsidRPr="00CB117A">
        <w:rPr>
          <w:rFonts w:ascii="Liberation Serif" w:hAnsi="Liberation Serif" w:cs="Liberation Serif"/>
          <w:color w:val="383838"/>
          <w:spacing w:val="4"/>
          <w:sz w:val="28"/>
          <w:szCs w:val="28"/>
        </w:rPr>
        <w:t>В связи с тем, что конкурс является некоммерческим проектом, вознаграждение участникам, призерам и победителям конкурса не выплачивается, правила Гражданского кодекса Российской Федерации о публичном конкурсе (Глава 57 «Публичный конкурс»), а также соответствующие нормы законодательства государств-участников конкурса, к пров</w:t>
      </w:r>
      <w:r w:rsidR="000627A5">
        <w:rPr>
          <w:rFonts w:ascii="Liberation Serif" w:hAnsi="Liberation Serif" w:cs="Liberation Serif"/>
          <w:color w:val="383838"/>
          <w:spacing w:val="4"/>
          <w:sz w:val="28"/>
          <w:szCs w:val="28"/>
        </w:rPr>
        <w:t>едению конкурса не применяются.</w:t>
      </w:r>
    </w:p>
    <w:p w:rsidR="00CB117A" w:rsidRPr="00CB117A" w:rsidRDefault="00E5238C" w:rsidP="00CB117A">
      <w:pPr>
        <w:pStyle w:val="afa"/>
        <w:spacing w:before="150" w:beforeAutospacing="0" w:after="150" w:afterAutospacing="0" w:line="300" w:lineRule="atLeast"/>
        <w:rPr>
          <w:rFonts w:ascii="Liberation Serif" w:hAnsi="Liberation Serif" w:cs="Liberation Serif"/>
          <w:color w:val="383838"/>
          <w:spacing w:val="4"/>
          <w:sz w:val="28"/>
          <w:szCs w:val="28"/>
          <w:lang w:val="en-US"/>
        </w:rPr>
      </w:pPr>
      <w:hyperlink r:id="rId12" w:history="1">
        <w:r w:rsidR="00CB117A" w:rsidRPr="00CB117A">
          <w:rPr>
            <w:rStyle w:val="af1"/>
            <w:rFonts w:ascii="Liberation Serif" w:eastAsia="MS Mincho" w:hAnsi="Liberation Serif" w:cs="Liberation Serif"/>
            <w:color w:val="00AEEF"/>
            <w:spacing w:val="4"/>
            <w:sz w:val="28"/>
            <w:szCs w:val="28"/>
          </w:rPr>
          <w:t>国</w:t>
        </w:r>
        <w:r w:rsidR="00CB117A" w:rsidRPr="00CB117A">
          <w:rPr>
            <w:rStyle w:val="af1"/>
            <w:rFonts w:ascii="Liberation Serif" w:eastAsia="PMingLiU" w:hAnsi="Liberation Serif" w:cs="Liberation Serif"/>
            <w:color w:val="00AEEF"/>
            <w:spacing w:val="4"/>
            <w:sz w:val="28"/>
            <w:szCs w:val="28"/>
          </w:rPr>
          <w:t>际青年反腐败公益宣传大赛《一起反腐败</w:t>
        </w:r>
        <w:r w:rsidR="00CB117A" w:rsidRPr="00CB117A">
          <w:rPr>
            <w:rStyle w:val="af1"/>
            <w:rFonts w:ascii="Liberation Serif" w:eastAsia="PMingLiU" w:hAnsi="Liberation Serif" w:cs="Liberation Serif"/>
            <w:color w:val="00AEEF"/>
            <w:spacing w:val="4"/>
            <w:sz w:val="28"/>
            <w:szCs w:val="28"/>
            <w:lang w:val="en-US"/>
          </w:rPr>
          <w:t>！</w:t>
        </w:r>
        <w:r w:rsidR="00CB117A" w:rsidRPr="00CB117A">
          <w:rPr>
            <w:rStyle w:val="af1"/>
            <w:rFonts w:ascii="Liberation Serif" w:eastAsia="PMingLiU" w:hAnsi="Liberation Serif" w:cs="Liberation Serif"/>
            <w:color w:val="00AEEF"/>
            <w:spacing w:val="4"/>
            <w:sz w:val="28"/>
            <w:szCs w:val="28"/>
          </w:rPr>
          <w:t>》章程</w:t>
        </w:r>
      </w:hyperlink>
    </w:p>
    <w:p w:rsidR="00CB117A" w:rsidRPr="00CB117A" w:rsidRDefault="00E5238C" w:rsidP="00CB117A">
      <w:pPr>
        <w:pStyle w:val="afa"/>
        <w:spacing w:before="150" w:beforeAutospacing="0" w:after="150" w:afterAutospacing="0" w:line="300" w:lineRule="atLeast"/>
        <w:rPr>
          <w:rFonts w:ascii="Liberation Serif" w:hAnsi="Liberation Serif" w:cs="Liberation Serif"/>
          <w:color w:val="383838"/>
          <w:spacing w:val="4"/>
          <w:sz w:val="28"/>
          <w:szCs w:val="28"/>
          <w:lang w:val="en-US"/>
        </w:rPr>
      </w:pPr>
      <w:hyperlink r:id="rId13" w:history="1">
        <w:r w:rsidR="00CB117A" w:rsidRPr="00CB117A">
          <w:rPr>
            <w:rStyle w:val="af1"/>
            <w:rFonts w:ascii="Liberation Serif" w:hAnsi="Liberation Serif" w:cs="Liberation Serif"/>
            <w:color w:val="00AEEF"/>
            <w:spacing w:val="4"/>
            <w:sz w:val="28"/>
            <w:szCs w:val="28"/>
            <w:lang w:val="en-US"/>
          </w:rPr>
          <w:t>CONCEITO do concursointernacional para jovensdedicado a publicidade social anti-corrupção “Unidosconta a corrupção!”</w:t>
        </w:r>
      </w:hyperlink>
    </w:p>
    <w:p w:rsidR="00CB117A" w:rsidRPr="00CB117A" w:rsidRDefault="00E5238C" w:rsidP="00CB117A">
      <w:pPr>
        <w:pStyle w:val="afa"/>
        <w:spacing w:before="150" w:beforeAutospacing="0" w:after="150" w:afterAutospacing="0" w:line="300" w:lineRule="atLeast"/>
        <w:rPr>
          <w:rFonts w:ascii="Liberation Serif" w:hAnsi="Liberation Serif" w:cs="Liberation Serif"/>
          <w:color w:val="383838"/>
          <w:spacing w:val="4"/>
          <w:sz w:val="28"/>
          <w:szCs w:val="28"/>
          <w:lang w:val="en-US"/>
        </w:rPr>
      </w:pPr>
      <w:hyperlink r:id="rId14" w:history="1">
        <w:r w:rsidR="00CB117A" w:rsidRPr="00CB117A">
          <w:rPr>
            <w:rStyle w:val="af1"/>
            <w:rFonts w:ascii="Liberation Serif" w:hAnsi="Liberation Serif" w:cs="Liberation Serif"/>
            <w:color w:val="00AEEF"/>
            <w:spacing w:val="4"/>
            <w:sz w:val="28"/>
            <w:szCs w:val="28"/>
            <w:lang w:val="en-US"/>
          </w:rPr>
          <w:t>THE RULES of the International Youth Contest of Social Anti-Corruption Advertising "Together Against Corruption!"</w:t>
        </w:r>
      </w:hyperlink>
    </w:p>
    <w:p w:rsidR="0006324B" w:rsidRPr="00CB117A" w:rsidRDefault="0006324B" w:rsidP="00CB117A">
      <w:pPr>
        <w:rPr>
          <w:rFonts w:ascii="Liberation Serif" w:hAnsi="Liberation Serif" w:cs="Liberation Serif"/>
          <w:sz w:val="28"/>
          <w:szCs w:val="28"/>
          <w:lang w:val="en-US"/>
        </w:rPr>
      </w:pPr>
    </w:p>
    <w:sectPr w:rsidR="0006324B" w:rsidRPr="00CB117A" w:rsidSect="00BD499E">
      <w:headerReference w:type="even" r:id="rId15"/>
      <w:headerReference w:type="default" r:id="rId16"/>
      <w:footerReference w:type="default" r:id="rId1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6003" w:rsidRDefault="00A86003">
      <w:r>
        <w:separator/>
      </w:r>
    </w:p>
  </w:endnote>
  <w:endnote w:type="continuationSeparator" w:id="1">
    <w:p w:rsidR="00A86003" w:rsidRDefault="00A860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898" w:rsidRPr="002429D0" w:rsidRDefault="00745898" w:rsidP="002429D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6003" w:rsidRDefault="00A86003">
      <w:r>
        <w:separator/>
      </w:r>
    </w:p>
  </w:footnote>
  <w:footnote w:type="continuationSeparator" w:id="1">
    <w:p w:rsidR="00A86003" w:rsidRDefault="00A860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28C" w:rsidRDefault="00E5238C" w:rsidP="00132CC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E528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E528C" w:rsidRDefault="004E52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9D0" w:rsidRPr="00BD499E" w:rsidRDefault="00E5238C">
    <w:pPr>
      <w:pStyle w:val="a3"/>
      <w:jc w:val="center"/>
      <w:rPr>
        <w:rFonts w:ascii="Liberation Serif" w:hAnsi="Liberation Serif" w:cs="Liberation Serif"/>
        <w:sz w:val="28"/>
        <w:szCs w:val="28"/>
      </w:rPr>
    </w:pPr>
    <w:r w:rsidRPr="00BD499E">
      <w:rPr>
        <w:rFonts w:ascii="Liberation Serif" w:hAnsi="Liberation Serif" w:cs="Liberation Serif"/>
        <w:sz w:val="28"/>
        <w:szCs w:val="28"/>
      </w:rPr>
      <w:fldChar w:fldCharType="begin"/>
    </w:r>
    <w:r w:rsidR="002429D0" w:rsidRPr="00BD499E">
      <w:rPr>
        <w:rFonts w:ascii="Liberation Serif" w:hAnsi="Liberation Serif" w:cs="Liberation Serif"/>
        <w:sz w:val="28"/>
        <w:szCs w:val="28"/>
      </w:rPr>
      <w:instrText>PAGE   \* MERGEFORMAT</w:instrText>
    </w:r>
    <w:r w:rsidRPr="00BD499E">
      <w:rPr>
        <w:rFonts w:ascii="Liberation Serif" w:hAnsi="Liberation Serif" w:cs="Liberation Serif"/>
        <w:sz w:val="28"/>
        <w:szCs w:val="28"/>
      </w:rPr>
      <w:fldChar w:fldCharType="separate"/>
    </w:r>
    <w:r w:rsidR="00740E86">
      <w:rPr>
        <w:rFonts w:ascii="Liberation Serif" w:hAnsi="Liberation Serif" w:cs="Liberation Serif"/>
        <w:noProof/>
        <w:sz w:val="28"/>
        <w:szCs w:val="28"/>
      </w:rPr>
      <w:t>8</w:t>
    </w:r>
    <w:r w:rsidRPr="00BD499E">
      <w:rPr>
        <w:rFonts w:ascii="Liberation Serif" w:hAnsi="Liberation Serif" w:cs="Liberation Serif"/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D6DDF"/>
    <w:multiLevelType w:val="multilevel"/>
    <w:tmpl w:val="CA0E1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FC941AB"/>
    <w:multiLevelType w:val="multilevel"/>
    <w:tmpl w:val="E286D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3EB21A6"/>
    <w:multiLevelType w:val="multilevel"/>
    <w:tmpl w:val="29C03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EC00509"/>
    <w:multiLevelType w:val="multilevel"/>
    <w:tmpl w:val="C18A5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A883744"/>
    <w:multiLevelType w:val="multilevel"/>
    <w:tmpl w:val="F1BE9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957EC8"/>
    <w:rsid w:val="00005AE1"/>
    <w:rsid w:val="000079EC"/>
    <w:rsid w:val="000131F4"/>
    <w:rsid w:val="00024DFC"/>
    <w:rsid w:val="000301AE"/>
    <w:rsid w:val="00032485"/>
    <w:rsid w:val="000366F0"/>
    <w:rsid w:val="0004424F"/>
    <w:rsid w:val="00047F44"/>
    <w:rsid w:val="00060722"/>
    <w:rsid w:val="000627A5"/>
    <w:rsid w:val="0006324B"/>
    <w:rsid w:val="00073D10"/>
    <w:rsid w:val="00073F15"/>
    <w:rsid w:val="000750A7"/>
    <w:rsid w:val="000904CC"/>
    <w:rsid w:val="00090ECC"/>
    <w:rsid w:val="00091F1C"/>
    <w:rsid w:val="000929C8"/>
    <w:rsid w:val="000930AC"/>
    <w:rsid w:val="00094E11"/>
    <w:rsid w:val="000A2307"/>
    <w:rsid w:val="000A3715"/>
    <w:rsid w:val="000B4472"/>
    <w:rsid w:val="000B5BC4"/>
    <w:rsid w:val="000B5FCC"/>
    <w:rsid w:val="000B7450"/>
    <w:rsid w:val="000C160B"/>
    <w:rsid w:val="000C2B6E"/>
    <w:rsid w:val="000D272E"/>
    <w:rsid w:val="000D62FF"/>
    <w:rsid w:val="000D6FEE"/>
    <w:rsid w:val="000E32A5"/>
    <w:rsid w:val="000E4041"/>
    <w:rsid w:val="000F3F0C"/>
    <w:rsid w:val="000F53F4"/>
    <w:rsid w:val="00107FD5"/>
    <w:rsid w:val="00112B8E"/>
    <w:rsid w:val="00122E5F"/>
    <w:rsid w:val="00127FC6"/>
    <w:rsid w:val="00132CCA"/>
    <w:rsid w:val="001341E2"/>
    <w:rsid w:val="00134F3D"/>
    <w:rsid w:val="00135F82"/>
    <w:rsid w:val="00140BE0"/>
    <w:rsid w:val="001415B6"/>
    <w:rsid w:val="001416B1"/>
    <w:rsid w:val="00151D8A"/>
    <w:rsid w:val="00152BCA"/>
    <w:rsid w:val="00152FC2"/>
    <w:rsid w:val="00154D9E"/>
    <w:rsid w:val="00156762"/>
    <w:rsid w:val="0016186E"/>
    <w:rsid w:val="001716AC"/>
    <w:rsid w:val="00171DC4"/>
    <w:rsid w:val="00174122"/>
    <w:rsid w:val="00174EB5"/>
    <w:rsid w:val="0017597A"/>
    <w:rsid w:val="001772BB"/>
    <w:rsid w:val="001777FA"/>
    <w:rsid w:val="00180A63"/>
    <w:rsid w:val="001828A0"/>
    <w:rsid w:val="00184EC8"/>
    <w:rsid w:val="001938D1"/>
    <w:rsid w:val="00197027"/>
    <w:rsid w:val="001A5354"/>
    <w:rsid w:val="001C21F7"/>
    <w:rsid w:val="001C3870"/>
    <w:rsid w:val="001C398E"/>
    <w:rsid w:val="001C483F"/>
    <w:rsid w:val="001C5A01"/>
    <w:rsid w:val="001C6B5A"/>
    <w:rsid w:val="001C7236"/>
    <w:rsid w:val="001D2FEC"/>
    <w:rsid w:val="001E503E"/>
    <w:rsid w:val="001E68D4"/>
    <w:rsid w:val="001F0605"/>
    <w:rsid w:val="001F1098"/>
    <w:rsid w:val="001F3411"/>
    <w:rsid w:val="001F34DD"/>
    <w:rsid w:val="001F3C2D"/>
    <w:rsid w:val="00201440"/>
    <w:rsid w:val="00201BAC"/>
    <w:rsid w:val="0020390A"/>
    <w:rsid w:val="00207404"/>
    <w:rsid w:val="002074CB"/>
    <w:rsid w:val="00215A70"/>
    <w:rsid w:val="00227DD2"/>
    <w:rsid w:val="00230268"/>
    <w:rsid w:val="0023031F"/>
    <w:rsid w:val="00230C24"/>
    <w:rsid w:val="002318B2"/>
    <w:rsid w:val="00231B75"/>
    <w:rsid w:val="00232B9A"/>
    <w:rsid w:val="00233F63"/>
    <w:rsid w:val="0023638B"/>
    <w:rsid w:val="002412AE"/>
    <w:rsid w:val="002429D0"/>
    <w:rsid w:val="002442A2"/>
    <w:rsid w:val="00252AAB"/>
    <w:rsid w:val="00255308"/>
    <w:rsid w:val="00256CE6"/>
    <w:rsid w:val="002612F6"/>
    <w:rsid w:val="00262BC5"/>
    <w:rsid w:val="00264B22"/>
    <w:rsid w:val="0027469D"/>
    <w:rsid w:val="002758B4"/>
    <w:rsid w:val="002760B6"/>
    <w:rsid w:val="00276FE8"/>
    <w:rsid w:val="00285FD8"/>
    <w:rsid w:val="00286EB7"/>
    <w:rsid w:val="002916F1"/>
    <w:rsid w:val="00291E57"/>
    <w:rsid w:val="00297ECA"/>
    <w:rsid w:val="002A12F5"/>
    <w:rsid w:val="002A52A1"/>
    <w:rsid w:val="002A6312"/>
    <w:rsid w:val="002B14F2"/>
    <w:rsid w:val="002B3256"/>
    <w:rsid w:val="002B475E"/>
    <w:rsid w:val="002C0BDC"/>
    <w:rsid w:val="002C3B3F"/>
    <w:rsid w:val="002C5FA3"/>
    <w:rsid w:val="002D0D29"/>
    <w:rsid w:val="002D1AAD"/>
    <w:rsid w:val="002D3055"/>
    <w:rsid w:val="002E20CD"/>
    <w:rsid w:val="002E251E"/>
    <w:rsid w:val="002E43B9"/>
    <w:rsid w:val="002F3FCC"/>
    <w:rsid w:val="002F50F5"/>
    <w:rsid w:val="002F5A1B"/>
    <w:rsid w:val="002F6D71"/>
    <w:rsid w:val="00324893"/>
    <w:rsid w:val="00335B02"/>
    <w:rsid w:val="003361A8"/>
    <w:rsid w:val="00336603"/>
    <w:rsid w:val="00340A60"/>
    <w:rsid w:val="0034333B"/>
    <w:rsid w:val="00343AF9"/>
    <w:rsid w:val="00346722"/>
    <w:rsid w:val="003467A6"/>
    <w:rsid w:val="00351F35"/>
    <w:rsid w:val="0035239C"/>
    <w:rsid w:val="00353FF7"/>
    <w:rsid w:val="003626C8"/>
    <w:rsid w:val="003629A1"/>
    <w:rsid w:val="00366259"/>
    <w:rsid w:val="00367FF8"/>
    <w:rsid w:val="00376BD4"/>
    <w:rsid w:val="00382CEE"/>
    <w:rsid w:val="00384DC0"/>
    <w:rsid w:val="00385AE1"/>
    <w:rsid w:val="00385BAA"/>
    <w:rsid w:val="00397D4E"/>
    <w:rsid w:val="003B52D7"/>
    <w:rsid w:val="003D2EAA"/>
    <w:rsid w:val="003E1169"/>
    <w:rsid w:val="003E145C"/>
    <w:rsid w:val="003E2250"/>
    <w:rsid w:val="003E558E"/>
    <w:rsid w:val="003E58FE"/>
    <w:rsid w:val="003F2F12"/>
    <w:rsid w:val="00410715"/>
    <w:rsid w:val="00412BAA"/>
    <w:rsid w:val="004208F1"/>
    <w:rsid w:val="00423C7C"/>
    <w:rsid w:val="00434705"/>
    <w:rsid w:val="00435B52"/>
    <w:rsid w:val="00443968"/>
    <w:rsid w:val="00444F4F"/>
    <w:rsid w:val="0044584E"/>
    <w:rsid w:val="004469E5"/>
    <w:rsid w:val="004500DB"/>
    <w:rsid w:val="0045206C"/>
    <w:rsid w:val="00455272"/>
    <w:rsid w:val="00463AA7"/>
    <w:rsid w:val="00464506"/>
    <w:rsid w:val="004664B6"/>
    <w:rsid w:val="004707B0"/>
    <w:rsid w:val="00470A06"/>
    <w:rsid w:val="0047197F"/>
    <w:rsid w:val="00471C0C"/>
    <w:rsid w:val="004742E9"/>
    <w:rsid w:val="00482149"/>
    <w:rsid w:val="004860EA"/>
    <w:rsid w:val="0048624D"/>
    <w:rsid w:val="004877E0"/>
    <w:rsid w:val="004958B9"/>
    <w:rsid w:val="004A31B6"/>
    <w:rsid w:val="004B0352"/>
    <w:rsid w:val="004B047D"/>
    <w:rsid w:val="004B06C4"/>
    <w:rsid w:val="004B759A"/>
    <w:rsid w:val="004C4C91"/>
    <w:rsid w:val="004D1219"/>
    <w:rsid w:val="004D485B"/>
    <w:rsid w:val="004E4531"/>
    <w:rsid w:val="004E528C"/>
    <w:rsid w:val="005009C2"/>
    <w:rsid w:val="00507AFB"/>
    <w:rsid w:val="00507CDC"/>
    <w:rsid w:val="00520793"/>
    <w:rsid w:val="00521B9B"/>
    <w:rsid w:val="005230D1"/>
    <w:rsid w:val="005233AE"/>
    <w:rsid w:val="005236EA"/>
    <w:rsid w:val="0053085B"/>
    <w:rsid w:val="00534083"/>
    <w:rsid w:val="0054189C"/>
    <w:rsid w:val="00553820"/>
    <w:rsid w:val="005711BC"/>
    <w:rsid w:val="00580AA0"/>
    <w:rsid w:val="005877CB"/>
    <w:rsid w:val="00590F04"/>
    <w:rsid w:val="00593CBF"/>
    <w:rsid w:val="005A01C4"/>
    <w:rsid w:val="005A04AB"/>
    <w:rsid w:val="005A616B"/>
    <w:rsid w:val="005B0B9B"/>
    <w:rsid w:val="005C43BD"/>
    <w:rsid w:val="005D2C24"/>
    <w:rsid w:val="005D581F"/>
    <w:rsid w:val="005D6D5C"/>
    <w:rsid w:val="005E189C"/>
    <w:rsid w:val="005E1CC9"/>
    <w:rsid w:val="005E70D4"/>
    <w:rsid w:val="005E7380"/>
    <w:rsid w:val="005E759B"/>
    <w:rsid w:val="005E7CDB"/>
    <w:rsid w:val="005E7F15"/>
    <w:rsid w:val="00606FCD"/>
    <w:rsid w:val="00610ED4"/>
    <w:rsid w:val="00613320"/>
    <w:rsid w:val="00621610"/>
    <w:rsid w:val="00622A31"/>
    <w:rsid w:val="00630FAF"/>
    <w:rsid w:val="00634774"/>
    <w:rsid w:val="00642CF2"/>
    <w:rsid w:val="00643737"/>
    <w:rsid w:val="00643950"/>
    <w:rsid w:val="00653170"/>
    <w:rsid w:val="006578F0"/>
    <w:rsid w:val="00661DA5"/>
    <w:rsid w:val="00684C6E"/>
    <w:rsid w:val="00687224"/>
    <w:rsid w:val="006932B3"/>
    <w:rsid w:val="0069738D"/>
    <w:rsid w:val="006A0392"/>
    <w:rsid w:val="006A220D"/>
    <w:rsid w:val="006A4696"/>
    <w:rsid w:val="006A5979"/>
    <w:rsid w:val="006B375C"/>
    <w:rsid w:val="006D1053"/>
    <w:rsid w:val="006D3D8A"/>
    <w:rsid w:val="006E39D0"/>
    <w:rsid w:val="006E6894"/>
    <w:rsid w:val="006F031B"/>
    <w:rsid w:val="0070385A"/>
    <w:rsid w:val="00703B4C"/>
    <w:rsid w:val="00710B8E"/>
    <w:rsid w:val="00710C00"/>
    <w:rsid w:val="00710F61"/>
    <w:rsid w:val="00720479"/>
    <w:rsid w:val="00725298"/>
    <w:rsid w:val="00725EC4"/>
    <w:rsid w:val="00730F9A"/>
    <w:rsid w:val="00732C91"/>
    <w:rsid w:val="00740E86"/>
    <w:rsid w:val="00741755"/>
    <w:rsid w:val="00741E45"/>
    <w:rsid w:val="00741E7D"/>
    <w:rsid w:val="00742BE9"/>
    <w:rsid w:val="00744A54"/>
    <w:rsid w:val="00745898"/>
    <w:rsid w:val="00746B59"/>
    <w:rsid w:val="00752009"/>
    <w:rsid w:val="00753D76"/>
    <w:rsid w:val="00756B25"/>
    <w:rsid w:val="00761370"/>
    <w:rsid w:val="00763840"/>
    <w:rsid w:val="00765E73"/>
    <w:rsid w:val="00767244"/>
    <w:rsid w:val="00777CC2"/>
    <w:rsid w:val="00780B14"/>
    <w:rsid w:val="00790E55"/>
    <w:rsid w:val="007A29CE"/>
    <w:rsid w:val="007A3E39"/>
    <w:rsid w:val="007A726F"/>
    <w:rsid w:val="007B4619"/>
    <w:rsid w:val="007B4BE2"/>
    <w:rsid w:val="007C4C94"/>
    <w:rsid w:val="007C6766"/>
    <w:rsid w:val="007D3205"/>
    <w:rsid w:val="007D39A0"/>
    <w:rsid w:val="007D46FF"/>
    <w:rsid w:val="007D4D24"/>
    <w:rsid w:val="007D4F81"/>
    <w:rsid w:val="007E3CE3"/>
    <w:rsid w:val="007F070F"/>
    <w:rsid w:val="007F47C5"/>
    <w:rsid w:val="007F7F9C"/>
    <w:rsid w:val="0080401E"/>
    <w:rsid w:val="0081289A"/>
    <w:rsid w:val="0081361A"/>
    <w:rsid w:val="00817A3D"/>
    <w:rsid w:val="00827C9D"/>
    <w:rsid w:val="008324E3"/>
    <w:rsid w:val="0084097C"/>
    <w:rsid w:val="008422B2"/>
    <w:rsid w:val="00845BD0"/>
    <w:rsid w:val="008563D1"/>
    <w:rsid w:val="00856849"/>
    <w:rsid w:val="00857048"/>
    <w:rsid w:val="00861F08"/>
    <w:rsid w:val="00880A84"/>
    <w:rsid w:val="00881DE4"/>
    <w:rsid w:val="00886FBF"/>
    <w:rsid w:val="00891803"/>
    <w:rsid w:val="008920BB"/>
    <w:rsid w:val="008963CC"/>
    <w:rsid w:val="008A405A"/>
    <w:rsid w:val="008B5F1B"/>
    <w:rsid w:val="008B6FAB"/>
    <w:rsid w:val="008D01BC"/>
    <w:rsid w:val="008D3426"/>
    <w:rsid w:val="008E6AE3"/>
    <w:rsid w:val="008F02C2"/>
    <w:rsid w:val="008F1336"/>
    <w:rsid w:val="008F3F95"/>
    <w:rsid w:val="008F417D"/>
    <w:rsid w:val="009031EB"/>
    <w:rsid w:val="00904031"/>
    <w:rsid w:val="00904C66"/>
    <w:rsid w:val="00907AAE"/>
    <w:rsid w:val="009100E0"/>
    <w:rsid w:val="00912C80"/>
    <w:rsid w:val="009165D6"/>
    <w:rsid w:val="00916E0B"/>
    <w:rsid w:val="009218F3"/>
    <w:rsid w:val="00926082"/>
    <w:rsid w:val="00936A45"/>
    <w:rsid w:val="00943C93"/>
    <w:rsid w:val="00956D74"/>
    <w:rsid w:val="00957EC8"/>
    <w:rsid w:val="0096097B"/>
    <w:rsid w:val="0096257E"/>
    <w:rsid w:val="00963E04"/>
    <w:rsid w:val="00970974"/>
    <w:rsid w:val="00970F68"/>
    <w:rsid w:val="0097254E"/>
    <w:rsid w:val="00973C3B"/>
    <w:rsid w:val="00983D18"/>
    <w:rsid w:val="00987132"/>
    <w:rsid w:val="00993D79"/>
    <w:rsid w:val="00994FCC"/>
    <w:rsid w:val="00995ECA"/>
    <w:rsid w:val="009A6B53"/>
    <w:rsid w:val="009B53EE"/>
    <w:rsid w:val="009B61E2"/>
    <w:rsid w:val="009B7344"/>
    <w:rsid w:val="009C1C6E"/>
    <w:rsid w:val="009D10B4"/>
    <w:rsid w:val="009D22F1"/>
    <w:rsid w:val="009D355A"/>
    <w:rsid w:val="009E1093"/>
    <w:rsid w:val="009E255D"/>
    <w:rsid w:val="009E454D"/>
    <w:rsid w:val="009E66C2"/>
    <w:rsid w:val="009E7A72"/>
    <w:rsid w:val="009F5993"/>
    <w:rsid w:val="009F5D50"/>
    <w:rsid w:val="009F60EC"/>
    <w:rsid w:val="00A0227D"/>
    <w:rsid w:val="00A06E9F"/>
    <w:rsid w:val="00A12E2E"/>
    <w:rsid w:val="00A15E9F"/>
    <w:rsid w:val="00A276C2"/>
    <w:rsid w:val="00A370DD"/>
    <w:rsid w:val="00A4126F"/>
    <w:rsid w:val="00A42D60"/>
    <w:rsid w:val="00A46739"/>
    <w:rsid w:val="00A5365E"/>
    <w:rsid w:val="00A54644"/>
    <w:rsid w:val="00A6077C"/>
    <w:rsid w:val="00A6131F"/>
    <w:rsid w:val="00A621BB"/>
    <w:rsid w:val="00A63199"/>
    <w:rsid w:val="00A6635C"/>
    <w:rsid w:val="00A72767"/>
    <w:rsid w:val="00A80A77"/>
    <w:rsid w:val="00A82D53"/>
    <w:rsid w:val="00A83ABE"/>
    <w:rsid w:val="00A85ED2"/>
    <w:rsid w:val="00A86003"/>
    <w:rsid w:val="00A86A98"/>
    <w:rsid w:val="00A86AF7"/>
    <w:rsid w:val="00A93278"/>
    <w:rsid w:val="00AA0485"/>
    <w:rsid w:val="00AA2025"/>
    <w:rsid w:val="00AA2713"/>
    <w:rsid w:val="00AB1FCB"/>
    <w:rsid w:val="00AB416C"/>
    <w:rsid w:val="00AB4628"/>
    <w:rsid w:val="00AB57F7"/>
    <w:rsid w:val="00AC2DDF"/>
    <w:rsid w:val="00AD464D"/>
    <w:rsid w:val="00AD591B"/>
    <w:rsid w:val="00AD5AA3"/>
    <w:rsid w:val="00AE4780"/>
    <w:rsid w:val="00AF23D1"/>
    <w:rsid w:val="00AF53B7"/>
    <w:rsid w:val="00B005A6"/>
    <w:rsid w:val="00B0682F"/>
    <w:rsid w:val="00B117B1"/>
    <w:rsid w:val="00B12651"/>
    <w:rsid w:val="00B14395"/>
    <w:rsid w:val="00B205F4"/>
    <w:rsid w:val="00B20965"/>
    <w:rsid w:val="00B228DA"/>
    <w:rsid w:val="00B2340C"/>
    <w:rsid w:val="00B27438"/>
    <w:rsid w:val="00B328CA"/>
    <w:rsid w:val="00B35F37"/>
    <w:rsid w:val="00B601A9"/>
    <w:rsid w:val="00B622CD"/>
    <w:rsid w:val="00B6308A"/>
    <w:rsid w:val="00B66278"/>
    <w:rsid w:val="00B73806"/>
    <w:rsid w:val="00B77AA2"/>
    <w:rsid w:val="00B80558"/>
    <w:rsid w:val="00B844F4"/>
    <w:rsid w:val="00B86DCB"/>
    <w:rsid w:val="00B91068"/>
    <w:rsid w:val="00B91246"/>
    <w:rsid w:val="00B970FB"/>
    <w:rsid w:val="00BA170A"/>
    <w:rsid w:val="00BA6348"/>
    <w:rsid w:val="00BB3305"/>
    <w:rsid w:val="00BB46BD"/>
    <w:rsid w:val="00BB5777"/>
    <w:rsid w:val="00BB62F0"/>
    <w:rsid w:val="00BB6D8B"/>
    <w:rsid w:val="00BC053E"/>
    <w:rsid w:val="00BC584F"/>
    <w:rsid w:val="00BC76F6"/>
    <w:rsid w:val="00BD1E45"/>
    <w:rsid w:val="00BD2722"/>
    <w:rsid w:val="00BD36FA"/>
    <w:rsid w:val="00BD499E"/>
    <w:rsid w:val="00BD5621"/>
    <w:rsid w:val="00BD694F"/>
    <w:rsid w:val="00BD7283"/>
    <w:rsid w:val="00BD76F3"/>
    <w:rsid w:val="00BE1C94"/>
    <w:rsid w:val="00BE3B95"/>
    <w:rsid w:val="00BE4E21"/>
    <w:rsid w:val="00BF0BAE"/>
    <w:rsid w:val="00BF5B69"/>
    <w:rsid w:val="00BF5F99"/>
    <w:rsid w:val="00BF72F8"/>
    <w:rsid w:val="00C02AD0"/>
    <w:rsid w:val="00C12CD2"/>
    <w:rsid w:val="00C138D5"/>
    <w:rsid w:val="00C13F6A"/>
    <w:rsid w:val="00C247AA"/>
    <w:rsid w:val="00C25370"/>
    <w:rsid w:val="00C272D3"/>
    <w:rsid w:val="00C375FE"/>
    <w:rsid w:val="00C42B82"/>
    <w:rsid w:val="00C536B4"/>
    <w:rsid w:val="00C53A09"/>
    <w:rsid w:val="00C61311"/>
    <w:rsid w:val="00C704A8"/>
    <w:rsid w:val="00C73688"/>
    <w:rsid w:val="00C73D7C"/>
    <w:rsid w:val="00C82572"/>
    <w:rsid w:val="00C83B36"/>
    <w:rsid w:val="00C9406D"/>
    <w:rsid w:val="00C9425B"/>
    <w:rsid w:val="00C97EE4"/>
    <w:rsid w:val="00CA3408"/>
    <w:rsid w:val="00CA42E3"/>
    <w:rsid w:val="00CA6E65"/>
    <w:rsid w:val="00CA7586"/>
    <w:rsid w:val="00CA7880"/>
    <w:rsid w:val="00CB117A"/>
    <w:rsid w:val="00CB4C52"/>
    <w:rsid w:val="00CB53F4"/>
    <w:rsid w:val="00CC0594"/>
    <w:rsid w:val="00CC5893"/>
    <w:rsid w:val="00CD6096"/>
    <w:rsid w:val="00CD74CB"/>
    <w:rsid w:val="00CE3196"/>
    <w:rsid w:val="00CE34E8"/>
    <w:rsid w:val="00CE4B57"/>
    <w:rsid w:val="00CE5192"/>
    <w:rsid w:val="00CE6AD9"/>
    <w:rsid w:val="00CF6CCA"/>
    <w:rsid w:val="00D06FEB"/>
    <w:rsid w:val="00D07282"/>
    <w:rsid w:val="00D10BD4"/>
    <w:rsid w:val="00D130A1"/>
    <w:rsid w:val="00D24632"/>
    <w:rsid w:val="00D2769D"/>
    <w:rsid w:val="00D32C82"/>
    <w:rsid w:val="00D334AD"/>
    <w:rsid w:val="00D36232"/>
    <w:rsid w:val="00D54089"/>
    <w:rsid w:val="00D63AF0"/>
    <w:rsid w:val="00D64779"/>
    <w:rsid w:val="00D71F50"/>
    <w:rsid w:val="00D72A6D"/>
    <w:rsid w:val="00D76E17"/>
    <w:rsid w:val="00D77C55"/>
    <w:rsid w:val="00D85C73"/>
    <w:rsid w:val="00DA3BD2"/>
    <w:rsid w:val="00DB3EF8"/>
    <w:rsid w:val="00DC00DF"/>
    <w:rsid w:val="00DD0FCC"/>
    <w:rsid w:val="00DD3F47"/>
    <w:rsid w:val="00DD7A48"/>
    <w:rsid w:val="00DE68DB"/>
    <w:rsid w:val="00DF32A3"/>
    <w:rsid w:val="00E048DC"/>
    <w:rsid w:val="00E12CE1"/>
    <w:rsid w:val="00E15244"/>
    <w:rsid w:val="00E213AA"/>
    <w:rsid w:val="00E23ED1"/>
    <w:rsid w:val="00E241CB"/>
    <w:rsid w:val="00E2573B"/>
    <w:rsid w:val="00E32498"/>
    <w:rsid w:val="00E33523"/>
    <w:rsid w:val="00E34268"/>
    <w:rsid w:val="00E361D0"/>
    <w:rsid w:val="00E417CF"/>
    <w:rsid w:val="00E424D5"/>
    <w:rsid w:val="00E44012"/>
    <w:rsid w:val="00E46FFA"/>
    <w:rsid w:val="00E47786"/>
    <w:rsid w:val="00E50BB2"/>
    <w:rsid w:val="00E5238C"/>
    <w:rsid w:val="00E52576"/>
    <w:rsid w:val="00E57571"/>
    <w:rsid w:val="00E62666"/>
    <w:rsid w:val="00E62855"/>
    <w:rsid w:val="00E67D8D"/>
    <w:rsid w:val="00E70A67"/>
    <w:rsid w:val="00E7491C"/>
    <w:rsid w:val="00E8211D"/>
    <w:rsid w:val="00E831A3"/>
    <w:rsid w:val="00E84CBD"/>
    <w:rsid w:val="00E971B4"/>
    <w:rsid w:val="00EA3165"/>
    <w:rsid w:val="00EB0DF3"/>
    <w:rsid w:val="00EC4F5C"/>
    <w:rsid w:val="00EC6A44"/>
    <w:rsid w:val="00EC7FC9"/>
    <w:rsid w:val="00ED6C24"/>
    <w:rsid w:val="00EE002D"/>
    <w:rsid w:val="00EE1D3C"/>
    <w:rsid w:val="00EE5889"/>
    <w:rsid w:val="00EF2A5F"/>
    <w:rsid w:val="00F004C5"/>
    <w:rsid w:val="00F103CB"/>
    <w:rsid w:val="00F12B94"/>
    <w:rsid w:val="00F12C31"/>
    <w:rsid w:val="00F13E74"/>
    <w:rsid w:val="00F21264"/>
    <w:rsid w:val="00F21687"/>
    <w:rsid w:val="00F221AA"/>
    <w:rsid w:val="00F274B7"/>
    <w:rsid w:val="00F33688"/>
    <w:rsid w:val="00F37282"/>
    <w:rsid w:val="00F45C80"/>
    <w:rsid w:val="00F469B9"/>
    <w:rsid w:val="00F506DE"/>
    <w:rsid w:val="00F5732D"/>
    <w:rsid w:val="00F63B66"/>
    <w:rsid w:val="00F713CF"/>
    <w:rsid w:val="00F84B19"/>
    <w:rsid w:val="00F90B9F"/>
    <w:rsid w:val="00F92F76"/>
    <w:rsid w:val="00FA4E6C"/>
    <w:rsid w:val="00FA77BC"/>
    <w:rsid w:val="00FB37C1"/>
    <w:rsid w:val="00FC63A8"/>
    <w:rsid w:val="00FD1E24"/>
    <w:rsid w:val="00FD71B4"/>
    <w:rsid w:val="00FD7390"/>
    <w:rsid w:val="00FD7C0F"/>
    <w:rsid w:val="00FE44B7"/>
    <w:rsid w:val="00FE6D31"/>
    <w:rsid w:val="00FF3370"/>
    <w:rsid w:val="00FF68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57EC8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AB57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957EC8"/>
    <w:pPr>
      <w:keepNext/>
      <w:widowControl/>
      <w:autoSpaceDE/>
      <w:autoSpaceDN/>
      <w:adjustRightInd/>
      <w:ind w:right="-28"/>
      <w:jc w:val="center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97EE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C97EE4"/>
  </w:style>
  <w:style w:type="table" w:styleId="a6">
    <w:name w:val="Table Grid"/>
    <w:basedOn w:val="a1"/>
    <w:rsid w:val="00340A60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semiHidden/>
    <w:rsid w:val="000F3F0C"/>
  </w:style>
  <w:style w:type="character" w:styleId="a8">
    <w:name w:val="footnote reference"/>
    <w:semiHidden/>
    <w:rsid w:val="000F3F0C"/>
    <w:rPr>
      <w:vertAlign w:val="superscript"/>
    </w:rPr>
  </w:style>
  <w:style w:type="paragraph" w:styleId="a9">
    <w:name w:val="Balloon Text"/>
    <w:basedOn w:val="a"/>
    <w:semiHidden/>
    <w:rsid w:val="00936A45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uiPriority w:val="99"/>
    <w:rsid w:val="0074589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45898"/>
  </w:style>
  <w:style w:type="character" w:styleId="ac">
    <w:name w:val="annotation reference"/>
    <w:rsid w:val="00973C3B"/>
    <w:rPr>
      <w:sz w:val="16"/>
      <w:szCs w:val="16"/>
    </w:rPr>
  </w:style>
  <w:style w:type="paragraph" w:styleId="ad">
    <w:name w:val="annotation text"/>
    <w:basedOn w:val="a"/>
    <w:link w:val="ae"/>
    <w:rsid w:val="00973C3B"/>
  </w:style>
  <w:style w:type="character" w:customStyle="1" w:styleId="ae">
    <w:name w:val="Текст примечания Знак"/>
    <w:basedOn w:val="a0"/>
    <w:link w:val="ad"/>
    <w:rsid w:val="00973C3B"/>
  </w:style>
  <w:style w:type="paragraph" w:styleId="af">
    <w:name w:val="annotation subject"/>
    <w:basedOn w:val="ad"/>
    <w:next w:val="ad"/>
    <w:link w:val="af0"/>
    <w:rsid w:val="00973C3B"/>
    <w:rPr>
      <w:b/>
      <w:bCs/>
    </w:rPr>
  </w:style>
  <w:style w:type="character" w:customStyle="1" w:styleId="af0">
    <w:name w:val="Тема примечания Знак"/>
    <w:link w:val="af"/>
    <w:rsid w:val="00973C3B"/>
    <w:rPr>
      <w:b/>
      <w:bCs/>
    </w:rPr>
  </w:style>
  <w:style w:type="paragraph" w:customStyle="1" w:styleId="Style2">
    <w:name w:val="Style2"/>
    <w:basedOn w:val="a"/>
    <w:rsid w:val="002A12F5"/>
    <w:pPr>
      <w:spacing w:line="322" w:lineRule="exact"/>
      <w:jc w:val="center"/>
    </w:pPr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EC7FC9"/>
  </w:style>
  <w:style w:type="character" w:styleId="af1">
    <w:name w:val="Hyperlink"/>
    <w:uiPriority w:val="99"/>
    <w:unhideWhenUsed/>
    <w:rsid w:val="00112B8E"/>
    <w:rPr>
      <w:color w:val="0000FF"/>
      <w:u w:val="single"/>
    </w:rPr>
  </w:style>
  <w:style w:type="character" w:customStyle="1" w:styleId="defaultdocbaseattributestylewithoutnowrap1">
    <w:name w:val="defaultdocbaseattributestylewithoutnowrap1"/>
    <w:rsid w:val="004500DB"/>
    <w:rPr>
      <w:rFonts w:ascii="Tahoma" w:hAnsi="Tahoma" w:cs="Tahoma" w:hint="default"/>
      <w:sz w:val="18"/>
      <w:szCs w:val="18"/>
    </w:rPr>
  </w:style>
  <w:style w:type="paragraph" w:styleId="af2">
    <w:name w:val="Body Text Indent"/>
    <w:basedOn w:val="a"/>
    <w:link w:val="af3"/>
    <w:rsid w:val="00E70A67"/>
    <w:pPr>
      <w:widowControl/>
      <w:autoSpaceDE/>
      <w:autoSpaceDN/>
      <w:adjustRightInd/>
      <w:ind w:firstLine="567"/>
      <w:jc w:val="both"/>
    </w:pPr>
    <w:rPr>
      <w:sz w:val="28"/>
    </w:rPr>
  </w:style>
  <w:style w:type="character" w:customStyle="1" w:styleId="af3">
    <w:name w:val="Основной текст с отступом Знак"/>
    <w:basedOn w:val="a0"/>
    <w:link w:val="af2"/>
    <w:rsid w:val="00E70A67"/>
    <w:rPr>
      <w:sz w:val="28"/>
    </w:rPr>
  </w:style>
  <w:style w:type="paragraph" w:styleId="af4">
    <w:name w:val="endnote text"/>
    <w:basedOn w:val="a"/>
    <w:link w:val="af5"/>
    <w:rsid w:val="003E1169"/>
  </w:style>
  <w:style w:type="character" w:customStyle="1" w:styleId="af5">
    <w:name w:val="Текст концевой сноски Знак"/>
    <w:basedOn w:val="a0"/>
    <w:link w:val="af4"/>
    <w:rsid w:val="003E1169"/>
  </w:style>
  <w:style w:type="character" w:styleId="af6">
    <w:name w:val="endnote reference"/>
    <w:basedOn w:val="a0"/>
    <w:rsid w:val="003E1169"/>
    <w:rPr>
      <w:vertAlign w:val="superscript"/>
    </w:rPr>
  </w:style>
  <w:style w:type="paragraph" w:styleId="af7">
    <w:name w:val="No Spacing"/>
    <w:link w:val="af8"/>
    <w:qFormat/>
    <w:rsid w:val="007E3CE3"/>
    <w:rPr>
      <w:rFonts w:ascii="Calibri" w:hAnsi="Calibri"/>
      <w:sz w:val="22"/>
      <w:szCs w:val="22"/>
    </w:rPr>
  </w:style>
  <w:style w:type="character" w:customStyle="1" w:styleId="af8">
    <w:name w:val="Без интервала Знак"/>
    <w:link w:val="af7"/>
    <w:rsid w:val="007E3CE3"/>
    <w:rPr>
      <w:rFonts w:ascii="Calibri" w:hAnsi="Calibri"/>
      <w:sz w:val="22"/>
      <w:szCs w:val="22"/>
    </w:rPr>
  </w:style>
  <w:style w:type="paragraph" w:styleId="af9">
    <w:name w:val="List Paragraph"/>
    <w:basedOn w:val="a"/>
    <w:uiPriority w:val="34"/>
    <w:qFormat/>
    <w:rsid w:val="00CE34E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B57F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fa">
    <w:name w:val="Normal (Web)"/>
    <w:basedOn w:val="a"/>
    <w:uiPriority w:val="99"/>
    <w:unhideWhenUsed/>
    <w:rsid w:val="00AB57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57EC8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AB57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957EC8"/>
    <w:pPr>
      <w:keepNext/>
      <w:widowControl/>
      <w:autoSpaceDE/>
      <w:autoSpaceDN/>
      <w:adjustRightInd/>
      <w:ind w:right="-28"/>
      <w:jc w:val="center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97EE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C97EE4"/>
  </w:style>
  <w:style w:type="table" w:styleId="a6">
    <w:name w:val="Table Grid"/>
    <w:basedOn w:val="a1"/>
    <w:rsid w:val="00340A60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basedOn w:val="a"/>
    <w:semiHidden/>
    <w:rsid w:val="000F3F0C"/>
  </w:style>
  <w:style w:type="character" w:styleId="a8">
    <w:name w:val="footnote reference"/>
    <w:semiHidden/>
    <w:rsid w:val="000F3F0C"/>
    <w:rPr>
      <w:vertAlign w:val="superscript"/>
    </w:rPr>
  </w:style>
  <w:style w:type="paragraph" w:styleId="a9">
    <w:name w:val="Balloon Text"/>
    <w:basedOn w:val="a"/>
    <w:semiHidden/>
    <w:rsid w:val="00936A45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uiPriority w:val="99"/>
    <w:rsid w:val="0074589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45898"/>
  </w:style>
  <w:style w:type="character" w:styleId="ac">
    <w:name w:val="annotation reference"/>
    <w:rsid w:val="00973C3B"/>
    <w:rPr>
      <w:sz w:val="16"/>
      <w:szCs w:val="16"/>
    </w:rPr>
  </w:style>
  <w:style w:type="paragraph" w:styleId="ad">
    <w:name w:val="annotation text"/>
    <w:basedOn w:val="a"/>
    <w:link w:val="ae"/>
    <w:rsid w:val="00973C3B"/>
  </w:style>
  <w:style w:type="character" w:customStyle="1" w:styleId="ae">
    <w:name w:val="Текст примечания Знак"/>
    <w:basedOn w:val="a0"/>
    <w:link w:val="ad"/>
    <w:rsid w:val="00973C3B"/>
  </w:style>
  <w:style w:type="paragraph" w:styleId="af">
    <w:name w:val="annotation subject"/>
    <w:basedOn w:val="ad"/>
    <w:next w:val="ad"/>
    <w:link w:val="af0"/>
    <w:rsid w:val="00973C3B"/>
    <w:rPr>
      <w:b/>
      <w:bCs/>
    </w:rPr>
  </w:style>
  <w:style w:type="character" w:customStyle="1" w:styleId="af0">
    <w:name w:val="Тема примечания Знак"/>
    <w:link w:val="af"/>
    <w:rsid w:val="00973C3B"/>
    <w:rPr>
      <w:b/>
      <w:bCs/>
    </w:rPr>
  </w:style>
  <w:style w:type="paragraph" w:customStyle="1" w:styleId="Style2">
    <w:name w:val="Style2"/>
    <w:basedOn w:val="a"/>
    <w:rsid w:val="002A12F5"/>
    <w:pPr>
      <w:spacing w:line="322" w:lineRule="exact"/>
      <w:jc w:val="center"/>
    </w:pPr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EC7FC9"/>
  </w:style>
  <w:style w:type="character" w:styleId="af1">
    <w:name w:val="Hyperlink"/>
    <w:uiPriority w:val="99"/>
    <w:unhideWhenUsed/>
    <w:rsid w:val="00112B8E"/>
    <w:rPr>
      <w:color w:val="0000FF"/>
      <w:u w:val="single"/>
    </w:rPr>
  </w:style>
  <w:style w:type="character" w:customStyle="1" w:styleId="defaultdocbaseattributestylewithoutnowrap1">
    <w:name w:val="defaultdocbaseattributestylewithoutnowrap1"/>
    <w:rsid w:val="004500DB"/>
    <w:rPr>
      <w:rFonts w:ascii="Tahoma" w:hAnsi="Tahoma" w:cs="Tahoma" w:hint="default"/>
      <w:sz w:val="18"/>
      <w:szCs w:val="18"/>
    </w:rPr>
  </w:style>
  <w:style w:type="paragraph" w:styleId="af2">
    <w:name w:val="Body Text Indent"/>
    <w:basedOn w:val="a"/>
    <w:link w:val="af3"/>
    <w:rsid w:val="00E70A67"/>
    <w:pPr>
      <w:widowControl/>
      <w:autoSpaceDE/>
      <w:autoSpaceDN/>
      <w:adjustRightInd/>
      <w:ind w:firstLine="567"/>
      <w:jc w:val="both"/>
    </w:pPr>
    <w:rPr>
      <w:sz w:val="28"/>
    </w:rPr>
  </w:style>
  <w:style w:type="character" w:customStyle="1" w:styleId="af3">
    <w:name w:val="Основной текст с отступом Знак"/>
    <w:basedOn w:val="a0"/>
    <w:link w:val="af2"/>
    <w:rsid w:val="00E70A67"/>
    <w:rPr>
      <w:sz w:val="28"/>
    </w:rPr>
  </w:style>
  <w:style w:type="paragraph" w:styleId="af4">
    <w:name w:val="endnote text"/>
    <w:basedOn w:val="a"/>
    <w:link w:val="af5"/>
    <w:rsid w:val="003E1169"/>
  </w:style>
  <w:style w:type="character" w:customStyle="1" w:styleId="af5">
    <w:name w:val="Текст концевой сноски Знак"/>
    <w:basedOn w:val="a0"/>
    <w:link w:val="af4"/>
    <w:rsid w:val="003E1169"/>
  </w:style>
  <w:style w:type="character" w:styleId="af6">
    <w:name w:val="endnote reference"/>
    <w:basedOn w:val="a0"/>
    <w:rsid w:val="003E1169"/>
    <w:rPr>
      <w:vertAlign w:val="superscript"/>
    </w:rPr>
  </w:style>
  <w:style w:type="paragraph" w:styleId="af7">
    <w:name w:val="No Spacing"/>
    <w:link w:val="af8"/>
    <w:qFormat/>
    <w:rsid w:val="007E3CE3"/>
    <w:rPr>
      <w:rFonts w:ascii="Calibri" w:hAnsi="Calibri"/>
      <w:sz w:val="22"/>
      <w:szCs w:val="22"/>
    </w:rPr>
  </w:style>
  <w:style w:type="character" w:customStyle="1" w:styleId="af8">
    <w:name w:val="Без интервала Знак"/>
    <w:link w:val="af7"/>
    <w:rsid w:val="007E3CE3"/>
    <w:rPr>
      <w:rFonts w:ascii="Calibri" w:hAnsi="Calibri"/>
      <w:sz w:val="22"/>
      <w:szCs w:val="22"/>
    </w:rPr>
  </w:style>
  <w:style w:type="paragraph" w:styleId="af9">
    <w:name w:val="List Paragraph"/>
    <w:basedOn w:val="a"/>
    <w:uiPriority w:val="34"/>
    <w:qFormat/>
    <w:rsid w:val="00CE34E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B57F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fa">
    <w:name w:val="Normal (Web)"/>
    <w:basedOn w:val="a"/>
    <w:uiPriority w:val="99"/>
    <w:unhideWhenUsed/>
    <w:rsid w:val="00AB57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1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8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75984">
              <w:marLeft w:val="30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2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nticorruption.life/" TargetMode="External"/><Relationship Id="rId13" Type="http://schemas.openxmlformats.org/officeDocument/2006/relationships/hyperlink" Target="http://www.anticorruption.life/upload/rules-files/portugal.doc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nticorruption.life/upload/rules-files/chinese.doc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nticorruption.life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anticorruption.life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nticorruption.life/" TargetMode="External"/><Relationship Id="rId14" Type="http://schemas.openxmlformats.org/officeDocument/2006/relationships/hyperlink" Target="http://www.anticorruption.life/upload/rules-files/english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7E8D0-6397-4B86-8471-C40607E04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2535</Words>
  <Characters>14453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СВЕРДЛОВСКОЙ ОБЛАСТИ</vt:lpstr>
    </vt:vector>
  </TitlesOfParts>
  <Company>PSO</Company>
  <LinksUpToDate>false</LinksUpToDate>
  <CharactersWithSpaces>16955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СВЕРДЛОВСКОЙ ОБЛАСТИ</dc:title>
  <dc:creator>Лобанова</dc:creator>
  <cp:lastModifiedBy>Секретарь</cp:lastModifiedBy>
  <cp:revision>2</cp:revision>
  <cp:lastPrinted>2019-04-22T03:59:00Z</cp:lastPrinted>
  <dcterms:created xsi:type="dcterms:W3CDTF">2019-04-23T10:21:00Z</dcterms:created>
  <dcterms:modified xsi:type="dcterms:W3CDTF">2019-04-23T10:21:00Z</dcterms:modified>
</cp:coreProperties>
</file>